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DAD4" w14:textId="77777777" w:rsidR="00727060" w:rsidRDefault="00727060">
      <w:pPr>
        <w:spacing w:after="0"/>
        <w:jc w:val="both"/>
      </w:pPr>
    </w:p>
    <w:p w14:paraId="3F06AACB" w14:textId="77777777" w:rsidR="00727060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New Era of Coffee </w:t>
      </w:r>
      <w:proofErr w:type="spellStart"/>
      <w:r>
        <w:rPr>
          <w:b/>
          <w:sz w:val="28"/>
          <w:szCs w:val="28"/>
        </w:rPr>
        <w:t>Harvesting</w:t>
      </w:r>
      <w:proofErr w:type="spellEnd"/>
      <w:r>
        <w:rPr>
          <w:b/>
          <w:sz w:val="28"/>
          <w:szCs w:val="28"/>
        </w:rPr>
        <w:t xml:space="preserve">: i progetti degli studenti IED </w:t>
      </w:r>
    </w:p>
    <w:p w14:paraId="7DD2F4ED" w14:textId="77777777" w:rsidR="00727060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alla Nuvola Lavazza di Torino</w:t>
      </w:r>
    </w:p>
    <w:p w14:paraId="210B175E" w14:textId="77777777" w:rsidR="00727060" w:rsidRDefault="00727060">
      <w:pPr>
        <w:spacing w:after="0"/>
        <w:jc w:val="both"/>
        <w:rPr>
          <w:i/>
          <w:u w:val="single"/>
        </w:rPr>
      </w:pPr>
    </w:p>
    <w:p w14:paraId="418C40F3" w14:textId="77777777" w:rsidR="00727060" w:rsidRDefault="00000000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 xml:space="preserve">Dal 16 gennaio fino al 13 febbraio la Nuvola Lavazza di Torino accoglierà i visitatori con l’esposizione dei coffee </w:t>
      </w:r>
      <w:proofErr w:type="spellStart"/>
      <w:r>
        <w:rPr>
          <w:i/>
          <w:u w:val="single"/>
        </w:rPr>
        <w:t>harvester</w:t>
      </w:r>
      <w:proofErr w:type="spellEnd"/>
      <w:r>
        <w:rPr>
          <w:i/>
          <w:u w:val="single"/>
        </w:rPr>
        <w:t xml:space="preserve"> del futuro, realizzati dai diciotto studenti del Master in </w:t>
      </w:r>
      <w:proofErr w:type="spellStart"/>
      <w:r>
        <w:rPr>
          <w:i/>
          <w:u w:val="single"/>
        </w:rPr>
        <w:t>Transportation</w:t>
      </w:r>
      <w:proofErr w:type="spellEnd"/>
      <w:r>
        <w:rPr>
          <w:i/>
          <w:u w:val="single"/>
        </w:rPr>
        <w:t xml:space="preserve"> Design IED.</w:t>
      </w:r>
    </w:p>
    <w:p w14:paraId="3CA46EEA" w14:textId="77777777" w:rsidR="00727060" w:rsidRDefault="00000000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 xml:space="preserve">Nati dalla collaborazione con CNH Industrial e Lavazza Group, i progetti di </w:t>
      </w:r>
      <w:proofErr w:type="spellStart"/>
      <w:r>
        <w:rPr>
          <w:i/>
          <w:u w:val="single"/>
        </w:rPr>
        <w:t>advanced</w:t>
      </w:r>
      <w:proofErr w:type="spellEnd"/>
      <w:r>
        <w:rPr>
          <w:i/>
          <w:u w:val="single"/>
        </w:rPr>
        <w:t xml:space="preserve"> design indagano il futuro della raccolta del caffè e della sua sostenibilità.</w:t>
      </w:r>
    </w:p>
    <w:p w14:paraId="0B3FC92C" w14:textId="77777777" w:rsidR="00727060" w:rsidRDefault="00727060">
      <w:pPr>
        <w:jc w:val="both"/>
        <w:rPr>
          <w:b/>
        </w:rPr>
      </w:pPr>
    </w:p>
    <w:p w14:paraId="29155F5F" w14:textId="77777777" w:rsidR="00727060" w:rsidRDefault="00000000">
      <w:pPr>
        <w:jc w:val="both"/>
        <w:rPr>
          <w:i/>
        </w:rPr>
      </w:pPr>
      <w:r>
        <w:rPr>
          <w:b/>
        </w:rPr>
        <w:t>Torino, 23 gennaio 2023</w:t>
      </w:r>
      <w:r>
        <w:t xml:space="preserve"> – Dal 16 gennaio fino al 13 febbraio i </w:t>
      </w:r>
      <w:r>
        <w:rPr>
          <w:i/>
        </w:rPr>
        <w:t xml:space="preserve">coffee </w:t>
      </w:r>
      <w:proofErr w:type="spellStart"/>
      <w:r>
        <w:rPr>
          <w:i/>
        </w:rPr>
        <w:t>harvester</w:t>
      </w:r>
      <w:proofErr w:type="spellEnd"/>
      <w:r>
        <w:t xml:space="preserve"> del futuro, progettati dai diciotto studenti del </w:t>
      </w:r>
      <w:r>
        <w:rPr>
          <w:b/>
        </w:rPr>
        <w:t xml:space="preserve">Master in </w:t>
      </w:r>
      <w:proofErr w:type="spellStart"/>
      <w:r>
        <w:rPr>
          <w:b/>
        </w:rPr>
        <w:t>Transportation</w:t>
      </w:r>
      <w:proofErr w:type="spellEnd"/>
      <w:r>
        <w:rPr>
          <w:b/>
        </w:rPr>
        <w:t xml:space="preserve"> Design IED Torino</w:t>
      </w:r>
      <w:r>
        <w:t xml:space="preserve"> con la collaborazione di </w:t>
      </w:r>
      <w:r>
        <w:rPr>
          <w:b/>
        </w:rPr>
        <w:t>CNH Industrial</w:t>
      </w:r>
      <w:r>
        <w:t xml:space="preserve"> e </w:t>
      </w:r>
      <w:r>
        <w:rPr>
          <w:b/>
        </w:rPr>
        <w:t>Lavazza Group</w:t>
      </w:r>
      <w:r>
        <w:t xml:space="preserve">, accoglieranno i visitatori nella </w:t>
      </w:r>
      <w:r>
        <w:rPr>
          <w:b/>
        </w:rPr>
        <w:t>Nuvola Lavazza</w:t>
      </w:r>
      <w:r>
        <w:t>, il quartier generale dello storico marchio torinese di caffè famoso in tutto il mondo.</w:t>
      </w:r>
    </w:p>
    <w:p w14:paraId="33F896CE" w14:textId="77777777" w:rsidR="00727060" w:rsidRDefault="00000000">
      <w:pPr>
        <w:ind w:firstLine="708"/>
        <w:jc w:val="both"/>
      </w:pPr>
      <w:r>
        <w:t xml:space="preserve">La mostra, allestita nell’atrio della Nuvola Lavazza, espone i sei render di </w:t>
      </w:r>
      <w:proofErr w:type="spellStart"/>
      <w:r>
        <w:rPr>
          <w:i/>
        </w:rPr>
        <w:t>advanced</w:t>
      </w:r>
      <w:proofErr w:type="spellEnd"/>
      <w:r>
        <w:rPr>
          <w:i/>
        </w:rPr>
        <w:t xml:space="preserve"> design</w:t>
      </w:r>
      <w:r>
        <w:t xml:space="preserve"> dei diciotto studenti che, suddivisi in sei team e sotto la guida di </w:t>
      </w:r>
      <w:r>
        <w:rPr>
          <w:b/>
        </w:rPr>
        <w:t>David Wilkie</w:t>
      </w:r>
      <w:r>
        <w:t xml:space="preserve"> e </w:t>
      </w:r>
      <w:r>
        <w:rPr>
          <w:b/>
        </w:rPr>
        <w:t>Guido Bianco</w:t>
      </w:r>
      <w:r>
        <w:t xml:space="preserve"> di CNH Industrial Design e di </w:t>
      </w:r>
      <w:r>
        <w:rPr>
          <w:b/>
        </w:rPr>
        <w:t xml:space="preserve">Florian </w:t>
      </w:r>
      <w:proofErr w:type="spellStart"/>
      <w:r>
        <w:rPr>
          <w:b/>
        </w:rPr>
        <w:t>Seidl</w:t>
      </w:r>
      <w:proofErr w:type="spellEnd"/>
      <w:r>
        <w:t>,</w:t>
      </w:r>
      <w:r>
        <w:rPr>
          <w:color w:val="FF0000"/>
        </w:rPr>
        <w:t xml:space="preserve"> </w:t>
      </w:r>
      <w:r>
        <w:t>Design Manager Lavazza Group, hanno approcciato la raccolta semi-industriale del caffè, analizzando i vincoli e le potenzialità delle coltivazioni di dimensione ridotta, che hanno a che fare con altitudini e pendenze notevoli.</w:t>
      </w:r>
    </w:p>
    <w:p w14:paraId="62BE27C3" w14:textId="77777777" w:rsidR="00727060" w:rsidRDefault="00000000">
      <w:pPr>
        <w:ind w:firstLine="709"/>
        <w:jc w:val="both"/>
        <w:rPr>
          <w:i/>
        </w:rPr>
      </w:pPr>
      <w:r>
        <w:t>«</w:t>
      </w:r>
      <w:r>
        <w:rPr>
          <w:i/>
        </w:rPr>
        <w:t xml:space="preserve">Il progetto - </w:t>
      </w:r>
      <w:r>
        <w:t xml:space="preserve">ha sottolineato </w:t>
      </w:r>
      <w:r>
        <w:rPr>
          <w:b/>
        </w:rPr>
        <w:t xml:space="preserve">Florian </w:t>
      </w:r>
      <w:proofErr w:type="spellStart"/>
      <w:r>
        <w:rPr>
          <w:b/>
        </w:rPr>
        <w:t>Seidl</w:t>
      </w:r>
      <w:proofErr w:type="spellEnd"/>
      <w:r>
        <w:t>,</w:t>
      </w:r>
      <w:r>
        <w:rPr>
          <w:color w:val="FF0000"/>
        </w:rPr>
        <w:t xml:space="preserve"> </w:t>
      </w:r>
      <w:r>
        <w:t xml:space="preserve">Design Manager </w:t>
      </w:r>
      <w:r>
        <w:rPr>
          <w:b/>
        </w:rPr>
        <w:t>Lavazza Group</w:t>
      </w:r>
      <w:r>
        <w:t xml:space="preserve"> -</w:t>
      </w:r>
      <w:r>
        <w:rPr>
          <w:i/>
        </w:rPr>
        <w:t xml:space="preserve"> ha rappresentato una bellissima opportunità di confronto che, attraverso l’ampio ventaglio di spunti e idee, ci ha permesso di allargare lo sguardo verso nuove e inaspettate prospettive. Scoprire come gli studenti hanno saputo esplorare e affrontare le necessità, che via via si sono presentate nel contesto della raccolta di caffè, è stata un'esperienza fantastica e motivo di nuove ispirazioni</w:t>
      </w:r>
      <w:r>
        <w:t>».</w:t>
      </w:r>
    </w:p>
    <w:p w14:paraId="34085642" w14:textId="77777777" w:rsidR="00727060" w:rsidRDefault="00000000">
      <w:pPr>
        <w:ind w:firstLine="709"/>
        <w:jc w:val="both"/>
      </w:pPr>
      <w:r>
        <w:t>«</w:t>
      </w:r>
      <w:r>
        <w:rPr>
          <w:i/>
        </w:rPr>
        <w:t>Il Design Center di CNH Industrial, insieme a quello di Lavazza, ha collaborato con l’Istituto Europeo di Design per dare agli studenti l’opportunità di scoprire il mondo industriale della raccolta del caffè</w:t>
      </w:r>
      <w:r>
        <w:t xml:space="preserve"> - queste le parole di </w:t>
      </w:r>
      <w:r>
        <w:rPr>
          <w:b/>
        </w:rPr>
        <w:t>David Wilkie</w:t>
      </w:r>
      <w:r>
        <w:t xml:space="preserve">, </w:t>
      </w:r>
      <w:r>
        <w:rPr>
          <w:i/>
        </w:rPr>
        <w:t>Head of Industrial Design</w:t>
      </w:r>
      <w:r>
        <w:t xml:space="preserve"> di </w:t>
      </w:r>
      <w:r>
        <w:rPr>
          <w:b/>
        </w:rPr>
        <w:t>CNH Industrial</w:t>
      </w:r>
      <w:r>
        <w:t xml:space="preserve">, che ha aggiunto: </w:t>
      </w:r>
      <w:r>
        <w:rPr>
          <w:i/>
        </w:rPr>
        <w:t>I giovani studenti sono la chiave del futuro e sono aperti alle nuove tecnologie. Possono, quindi, produrre nuove idee fuori dagli schemi, così come hanno fatto i designer IED con le loro proposte di progetti innovativi per i macchinari impiegati nella raccolta del caffè</w:t>
      </w:r>
      <w:r>
        <w:t>».</w:t>
      </w:r>
    </w:p>
    <w:p w14:paraId="3EE1E377" w14:textId="77777777" w:rsidR="00727060" w:rsidRDefault="00000000">
      <w:pPr>
        <w:ind w:firstLine="708"/>
        <w:jc w:val="both"/>
      </w:pPr>
      <w:r>
        <w:t xml:space="preserve">Le proposte vertono sulla destrutturazione di macchinari tecnici di dimensioni ragguardevoli, per adattarli a piantagioni minori; questa tipologia di macchine produce sorprendentemente il 70% della produzione di chicchi di caffè, rispetto a quelle da raccolta tradizionali utilizzate nelle normali piantagioni. Non una semplice operazione di stile su macchinari esistenti, ma una </w:t>
      </w:r>
      <w:r>
        <w:rPr>
          <w:b/>
        </w:rPr>
        <w:t>ricerca e una definizione di layout e soluzioni tecniche innovative</w:t>
      </w:r>
      <w:r>
        <w:t xml:space="preserve">, così come propulsioni e materiali intelligenti a minore impatto ambientale. Valori interamente condivisi da New Holland, uno dei brand di CNH Industrial, che ha quindi adottato con entusiasmo l’idea per la creazione del coffee </w:t>
      </w:r>
      <w:proofErr w:type="spellStart"/>
      <w:r>
        <w:t>harvester</w:t>
      </w:r>
      <w:proofErr w:type="spellEnd"/>
      <w:r>
        <w:t xml:space="preserve"> del futuro.</w:t>
      </w:r>
    </w:p>
    <w:p w14:paraId="7AE01CA0" w14:textId="77777777" w:rsidR="00727060" w:rsidRDefault="00000000">
      <w:pPr>
        <w:ind w:firstLine="708"/>
        <w:jc w:val="both"/>
      </w:pPr>
      <w:bookmarkStart w:id="0" w:name="_heading=h.gjdgxs" w:colFirst="0" w:colLast="0"/>
      <w:bookmarkEnd w:id="0"/>
      <w:r>
        <w:t>«</w:t>
      </w:r>
      <w:r>
        <w:rPr>
          <w:i/>
        </w:rPr>
        <w:t>Per realtà consolidate come CNH Industrial e Lavazza, la possibilità di incontrarsi, in un reciproco scambio di conoscenze e necessità, in un ambiente</w:t>
      </w:r>
      <w:r>
        <w:rPr>
          <w:i/>
          <w:color w:val="0070C0"/>
        </w:rPr>
        <w:t xml:space="preserve"> </w:t>
      </w:r>
      <w:r>
        <w:rPr>
          <w:i/>
        </w:rPr>
        <w:t>creativo come IED, ha permesso di avere una libera apertura di pensiero per abbracciare la ricerca tecnico-stilistica e formale di nuovi oggetti che guardano al domani, senza dimenticare le origini e la tradizione</w:t>
      </w:r>
      <w:r>
        <w:t xml:space="preserve">» ha dichiarato </w:t>
      </w:r>
      <w:r>
        <w:rPr>
          <w:b/>
        </w:rPr>
        <w:t>Michele Albera</w:t>
      </w:r>
      <w:r>
        <w:t xml:space="preserve">, Coordinatore dell’Area </w:t>
      </w:r>
      <w:proofErr w:type="spellStart"/>
      <w:r>
        <w:rPr>
          <w:b/>
        </w:rPr>
        <w:t>Transportation</w:t>
      </w:r>
      <w:proofErr w:type="spellEnd"/>
      <w:r>
        <w:rPr>
          <w:b/>
        </w:rPr>
        <w:t xml:space="preserve"> Design IED Torino</w:t>
      </w:r>
      <w:r>
        <w:t>.</w:t>
      </w:r>
    </w:p>
    <w:p w14:paraId="02B72283" w14:textId="77777777" w:rsidR="00727060" w:rsidRDefault="00727060">
      <w:pPr>
        <w:ind w:firstLine="708"/>
        <w:jc w:val="both"/>
      </w:pPr>
    </w:p>
    <w:p w14:paraId="46B39CC8" w14:textId="77777777" w:rsidR="00727060" w:rsidRDefault="00000000">
      <w:pPr>
        <w:ind w:firstLine="708"/>
        <w:jc w:val="both"/>
      </w:pPr>
      <w:r>
        <w:t xml:space="preserve">Le innovazioni tecniche raggiunte dagli studenti e la loro vivacità creativa hanno piacevolmente impressionato le Aziende coinvolte che, tra tutte le proposte, hanno decretato vincitore il progetto </w:t>
      </w:r>
      <w:r>
        <w:rPr>
          <w:b/>
        </w:rPr>
        <w:t>Tazzina</w:t>
      </w:r>
      <w:r>
        <w:t xml:space="preserve">, di </w:t>
      </w:r>
      <w:proofErr w:type="spellStart"/>
      <w:r>
        <w:rPr>
          <w:b/>
        </w:rPr>
        <w:t>Siddhant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Sanjeev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Aggarwal</w:t>
      </w:r>
      <w:proofErr w:type="spellEnd"/>
      <w:r>
        <w:t xml:space="preserve">, </w:t>
      </w:r>
      <w:r>
        <w:rPr>
          <w:b/>
        </w:rPr>
        <w:t xml:space="preserve">Yung-Chun </w:t>
      </w:r>
      <w:proofErr w:type="spellStart"/>
      <w:r>
        <w:rPr>
          <w:b/>
        </w:rPr>
        <w:t>Hsu</w:t>
      </w:r>
      <w:proofErr w:type="spellEnd"/>
      <w:r>
        <w:t xml:space="preserve"> e </w:t>
      </w:r>
      <w:r>
        <w:rPr>
          <w:b/>
        </w:rPr>
        <w:t>Antonio Mazza</w:t>
      </w:r>
      <w:r>
        <w:t>.</w:t>
      </w:r>
    </w:p>
    <w:p w14:paraId="73929067" w14:textId="77777777" w:rsidR="00727060" w:rsidRDefault="00727060">
      <w:pPr>
        <w:jc w:val="both"/>
        <w:rPr>
          <w:b/>
        </w:rPr>
      </w:pPr>
    </w:p>
    <w:p w14:paraId="58BAB7E7" w14:textId="77777777" w:rsidR="00727060" w:rsidRDefault="00000000">
      <w:pPr>
        <w:jc w:val="both"/>
      </w:pPr>
      <w:r>
        <w:rPr>
          <w:b/>
        </w:rPr>
        <w:t xml:space="preserve">I progetti sono stati realizzati dagli studenti del Master in </w:t>
      </w:r>
      <w:proofErr w:type="spellStart"/>
      <w:r>
        <w:rPr>
          <w:b/>
        </w:rPr>
        <w:t>Transportation</w:t>
      </w:r>
      <w:proofErr w:type="spellEnd"/>
      <w:r>
        <w:rPr>
          <w:b/>
        </w:rPr>
        <w:t xml:space="preserve"> Design IED Torino </w:t>
      </w:r>
      <w:proofErr w:type="spellStart"/>
      <w:r>
        <w:rPr>
          <w:b/>
        </w:rPr>
        <w:t>a.a</w:t>
      </w:r>
      <w:proofErr w:type="spellEnd"/>
      <w:r>
        <w:rPr>
          <w:b/>
        </w:rPr>
        <w:t>. 2021/22</w:t>
      </w:r>
      <w:r>
        <w:t xml:space="preserve">: </w:t>
      </w:r>
      <w:proofErr w:type="spellStart"/>
      <w:r>
        <w:t>Siddhant</w:t>
      </w:r>
      <w:proofErr w:type="spellEnd"/>
      <w:r>
        <w:t xml:space="preserve"> </w:t>
      </w:r>
      <w:proofErr w:type="spellStart"/>
      <w:r>
        <w:t>Sanjeev</w:t>
      </w:r>
      <w:proofErr w:type="spellEnd"/>
      <w:r>
        <w:t xml:space="preserve"> </w:t>
      </w:r>
      <w:proofErr w:type="spellStart"/>
      <w:r>
        <w:t>Aggarwal</w:t>
      </w:r>
      <w:proofErr w:type="spellEnd"/>
      <w:r>
        <w:t xml:space="preserve"> (India), Samuel Aguilar </w:t>
      </w:r>
      <w:proofErr w:type="spellStart"/>
      <w:r>
        <w:t>MartÍn</w:t>
      </w:r>
      <w:proofErr w:type="spellEnd"/>
      <w:r>
        <w:t xml:space="preserve"> (Spagna), William Barbosa Gomez (Colombia), </w:t>
      </w:r>
      <w:proofErr w:type="spellStart"/>
      <w:r>
        <w:t>Yawei</w:t>
      </w:r>
      <w:proofErr w:type="spellEnd"/>
      <w:r>
        <w:t xml:space="preserve"> Fu (Cina), Augusto Patrick Fuchs (Svizzera), Sfamarti </w:t>
      </w:r>
      <w:proofErr w:type="spellStart"/>
      <w:r>
        <w:t>Handa</w:t>
      </w:r>
      <w:proofErr w:type="spellEnd"/>
      <w:r>
        <w:t xml:space="preserve"> (India), Yung-Chun </w:t>
      </w:r>
      <w:proofErr w:type="spellStart"/>
      <w:r>
        <w:t>Hsu</w:t>
      </w:r>
      <w:proofErr w:type="spellEnd"/>
      <w:r>
        <w:t xml:space="preserve"> (Taiwan), </w:t>
      </w:r>
      <w:proofErr w:type="spellStart"/>
      <w:r>
        <w:t>Ram</w:t>
      </w:r>
      <w:proofErr w:type="spellEnd"/>
      <w:r>
        <w:t xml:space="preserve"> </w:t>
      </w:r>
      <w:proofErr w:type="spellStart"/>
      <w:r>
        <w:t>Komawar</w:t>
      </w:r>
      <w:proofErr w:type="spellEnd"/>
      <w:r>
        <w:t xml:space="preserve"> (India), Vincenzo Dimitrios Lamattina (Italia), </w:t>
      </w:r>
      <w:proofErr w:type="spellStart"/>
      <w:r>
        <w:t>Huyang</w:t>
      </w:r>
      <w:proofErr w:type="spellEnd"/>
      <w:r>
        <w:t> </w:t>
      </w:r>
      <w:proofErr w:type="spellStart"/>
      <w:r>
        <w:t>Liu</w:t>
      </w:r>
      <w:proofErr w:type="spellEnd"/>
      <w:r>
        <w:t xml:space="preserve"> (Cina), Antonio Mazza (Italia), Jason George Pereira (India), Andrea Saba (Italia), </w:t>
      </w:r>
      <w:proofErr w:type="spellStart"/>
      <w:r>
        <w:t>Rohit</w:t>
      </w:r>
      <w:proofErr w:type="spellEnd"/>
      <w:r>
        <w:t xml:space="preserve"> Singh (India), </w:t>
      </w:r>
      <w:proofErr w:type="spellStart"/>
      <w:r>
        <w:t>Manoj</w:t>
      </w:r>
      <w:proofErr w:type="spellEnd"/>
      <w:r>
        <w:t xml:space="preserve"> </w:t>
      </w:r>
      <w:proofErr w:type="spellStart"/>
      <w:r>
        <w:t>Sunderrajulu</w:t>
      </w:r>
      <w:proofErr w:type="spellEnd"/>
      <w:r>
        <w:t xml:space="preserve"> (India), Stefan </w:t>
      </w:r>
      <w:proofErr w:type="spellStart"/>
      <w:r>
        <w:t>Syarov</w:t>
      </w:r>
      <w:proofErr w:type="spellEnd"/>
      <w:r>
        <w:t xml:space="preserve"> (Svizzera), Xiao </w:t>
      </w:r>
      <w:proofErr w:type="spellStart"/>
      <w:r>
        <w:t>Wang</w:t>
      </w:r>
      <w:proofErr w:type="spellEnd"/>
      <w:r>
        <w:t xml:space="preserve"> (Cina), </w:t>
      </w:r>
      <w:proofErr w:type="spellStart"/>
      <w:r>
        <w:t>Shengjia</w:t>
      </w:r>
      <w:proofErr w:type="spellEnd"/>
      <w:r>
        <w:t xml:space="preserve"> Zhang (Cina).</w:t>
      </w:r>
    </w:p>
    <w:p w14:paraId="0E2DF5C2" w14:textId="77777777" w:rsidR="00727060" w:rsidRDefault="00727060">
      <w:pPr>
        <w:jc w:val="both"/>
      </w:pPr>
    </w:p>
    <w:p w14:paraId="1439C8FA" w14:textId="77777777" w:rsidR="00727060" w:rsidRDefault="00727060">
      <w:pPr>
        <w:jc w:val="both"/>
      </w:pPr>
    </w:p>
    <w:sectPr w:rsidR="00727060">
      <w:headerReference w:type="default" r:id="rId7"/>
      <w:footerReference w:type="default" r:id="rId8"/>
      <w:pgSz w:w="11906" w:h="16838"/>
      <w:pgMar w:top="1560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A785" w14:textId="77777777" w:rsidR="00003F4A" w:rsidRDefault="00003F4A">
      <w:pPr>
        <w:spacing w:after="0" w:line="240" w:lineRule="auto"/>
      </w:pPr>
      <w:r>
        <w:separator/>
      </w:r>
    </w:p>
  </w:endnote>
  <w:endnote w:type="continuationSeparator" w:id="0">
    <w:p w14:paraId="7F9CB518" w14:textId="77777777" w:rsidR="00003F4A" w:rsidRDefault="0000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F352" w14:textId="77777777" w:rsidR="00727060" w:rsidRDefault="00727060">
    <w:pPr>
      <w:tabs>
        <w:tab w:val="left" w:pos="5103"/>
      </w:tabs>
      <w:spacing w:after="0"/>
      <w:rPr>
        <w:b/>
        <w:sz w:val="18"/>
        <w:szCs w:val="18"/>
      </w:rPr>
    </w:pPr>
  </w:p>
  <w:p w14:paraId="16D6702D" w14:textId="77777777" w:rsidR="00727060" w:rsidRDefault="00000000">
    <w:pPr>
      <w:tabs>
        <w:tab w:val="left" w:pos="5103"/>
      </w:tabs>
      <w:spacing w:after="0"/>
      <w:rPr>
        <w:b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72827F20" wp14:editId="1353DAD3">
              <wp:simplePos x="0" y="0"/>
              <wp:positionH relativeFrom="column">
                <wp:posOffset>2095500</wp:posOffset>
              </wp:positionH>
              <wp:positionV relativeFrom="paragraph">
                <wp:posOffset>96520</wp:posOffset>
              </wp:positionV>
              <wp:extent cx="1781175" cy="1010285"/>
              <wp:effectExtent l="0" t="0" r="0" b="0"/>
              <wp:wrapSquare wrapText="bothSides" distT="45720" distB="45720" distL="114300" distR="114300"/>
              <wp:docPr id="220" name="Rettangol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0175" y="3279620"/>
                        <a:ext cx="1771650" cy="1000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E3F741" w14:textId="77777777" w:rsidR="00727060" w:rsidRDefault="00000000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CNH Industrial Italia S.p.A</w:t>
                          </w:r>
                        </w:p>
                        <w:p w14:paraId="669131B5" w14:textId="77777777" w:rsidR="00727060" w:rsidRDefault="00000000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Francesca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Fatibene</w:t>
                          </w:r>
                          <w:proofErr w:type="spellEnd"/>
                        </w:p>
                        <w:p w14:paraId="6B2CD653" w14:textId="77777777" w:rsidR="00727060" w:rsidRDefault="00000000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+39 345 994 8874 </w:t>
                          </w:r>
                        </w:p>
                        <w:p w14:paraId="32272BBC" w14:textId="77777777" w:rsidR="00727060" w:rsidRDefault="00000000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francesca.fatibene@cnhind.com</w:t>
                          </w:r>
                        </w:p>
                        <w:p w14:paraId="23C58F42" w14:textId="77777777" w:rsidR="00727060" w:rsidRDefault="0072706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827F20" id="Rettangolo 220" o:spid="_x0000_s1026" style="position:absolute;margin-left:165pt;margin-top:7.6pt;width:140.25pt;height:79.5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" stroked="f">
              <v:textbox inset="2.53958mm,1.2694mm,2.53958mm,1.2694mm">
                <w:txbxContent>
                  <w:p w14:paraId="0AE3F741" w14:textId="77777777" w:rsidR="00727060" w:rsidRDefault="00000000">
                    <w:pPr>
                      <w:spacing w:line="258" w:lineRule="auto"/>
                      <w:jc w:val="both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CNH Industrial Italia S.p.A</w:t>
                    </w:r>
                  </w:p>
                  <w:p w14:paraId="669131B5" w14:textId="77777777" w:rsidR="00727060" w:rsidRDefault="00000000">
                    <w:pPr>
                      <w:spacing w:line="258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Francesca </w:t>
                    </w:r>
                    <w:proofErr w:type="spellStart"/>
                    <w:r>
                      <w:rPr>
                        <w:color w:val="000000"/>
                        <w:sz w:val="18"/>
                      </w:rPr>
                      <w:t>Fatibene</w:t>
                    </w:r>
                    <w:proofErr w:type="spellEnd"/>
                  </w:p>
                  <w:p w14:paraId="6B2CD653" w14:textId="77777777" w:rsidR="00727060" w:rsidRDefault="00000000">
                    <w:pPr>
                      <w:spacing w:line="258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+39 345 994 8874 </w:t>
                    </w:r>
                  </w:p>
                  <w:p w14:paraId="32272BBC" w14:textId="77777777" w:rsidR="00727060" w:rsidRDefault="00000000">
                    <w:pPr>
                      <w:spacing w:line="258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francesca.fatibene@cnhind.com</w:t>
                    </w:r>
                  </w:p>
                  <w:p w14:paraId="23C58F42" w14:textId="77777777" w:rsidR="00727060" w:rsidRDefault="00727060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2FE8F38" wp14:editId="4AC92485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28575"/>
              <wp:effectExtent l="0" t="0" r="0" b="0"/>
              <wp:wrapNone/>
              <wp:docPr id="221" name="Connettore 2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7050" y="378000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28575"/>
              <wp:effectExtent b="0" l="0" r="0" t="0"/>
              <wp:wrapNone/>
              <wp:docPr id="22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218ADF9B" wp14:editId="67B0F641">
              <wp:simplePos x="0" y="0"/>
              <wp:positionH relativeFrom="column">
                <wp:posOffset>4406900</wp:posOffset>
              </wp:positionH>
              <wp:positionV relativeFrom="paragraph">
                <wp:posOffset>109220</wp:posOffset>
              </wp:positionV>
              <wp:extent cx="1685925" cy="1010285"/>
              <wp:effectExtent l="0" t="0" r="0" b="0"/>
              <wp:wrapSquare wrapText="bothSides" distT="45720" distB="45720" distL="114300" distR="114300"/>
              <wp:docPr id="218" name="Rettango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07800" y="3279620"/>
                        <a:ext cx="1676400" cy="1000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BA4447" w14:textId="77777777" w:rsidR="00727060" w:rsidRDefault="00000000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LAVAZZA Group</w:t>
                          </w:r>
                        </w:p>
                        <w:p w14:paraId="6EDA5226" w14:textId="77777777" w:rsidR="00727060" w:rsidRDefault="00000000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Nuvola Lavazza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: Paola Varallo</w:t>
                          </w:r>
                        </w:p>
                        <w:p w14:paraId="488E6D79" w14:textId="77777777" w:rsidR="00727060" w:rsidRDefault="00000000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+39 347 0883394</w:t>
                          </w:r>
                        </w:p>
                        <w:p w14:paraId="1B0A8391" w14:textId="77777777" w:rsidR="00727060" w:rsidRDefault="00000000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paola.varallo@ext.lavazza.com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8ADF9B" id="Rettangolo 218" o:spid="_x0000_s1027" style="position:absolute;margin-left:347pt;margin-top:8.6pt;width:132.75pt;height:79.5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" stroked="f">
              <v:textbox inset="2.53958mm,1.2694mm,2.53958mm,1.2694mm">
                <w:txbxContent>
                  <w:p w14:paraId="72BA4447" w14:textId="77777777" w:rsidR="00727060" w:rsidRDefault="00000000">
                    <w:pPr>
                      <w:spacing w:line="258" w:lineRule="auto"/>
                      <w:jc w:val="both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LAVAZZA Group</w:t>
                    </w:r>
                  </w:p>
                  <w:p w14:paraId="6EDA5226" w14:textId="77777777" w:rsidR="00727060" w:rsidRDefault="00000000">
                    <w:pPr>
                      <w:spacing w:line="258" w:lineRule="auto"/>
                      <w:jc w:val="both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Nuvola Lavazza</w:t>
                    </w:r>
                    <w:r>
                      <w:rPr>
                        <w:color w:val="000000"/>
                        <w:sz w:val="18"/>
                      </w:rPr>
                      <w:t>: Paola Varallo</w:t>
                    </w:r>
                  </w:p>
                  <w:p w14:paraId="488E6D79" w14:textId="77777777" w:rsidR="00727060" w:rsidRDefault="00000000">
                    <w:pPr>
                      <w:spacing w:line="258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+39 347 0883394</w:t>
                    </w:r>
                  </w:p>
                  <w:p w14:paraId="1B0A8391" w14:textId="77777777" w:rsidR="00727060" w:rsidRDefault="00000000">
                    <w:pPr>
                      <w:spacing w:line="258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paola.varallo@ext.lavazza.com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B9A2A97" w14:textId="77777777" w:rsidR="00727060" w:rsidRDefault="00000000">
    <w:pPr>
      <w:tabs>
        <w:tab w:val="left" w:pos="5103"/>
      </w:tabs>
      <w:spacing w:after="0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ISTITUTO EUROPEO DI DESIGN      </w:t>
    </w:r>
    <w:r>
      <w:rPr>
        <w:sz w:val="18"/>
        <w:szCs w:val="18"/>
      </w:rPr>
      <w:t xml:space="preserve"> </w:t>
    </w:r>
    <w:r>
      <w:rPr>
        <w:b/>
        <w:sz w:val="18"/>
        <w:szCs w:val="18"/>
      </w:rPr>
      <w:t xml:space="preserve">                                  </w:t>
    </w:r>
  </w:p>
  <w:p w14:paraId="2460BE32" w14:textId="77777777" w:rsidR="00727060" w:rsidRDefault="00000000">
    <w:pPr>
      <w:tabs>
        <w:tab w:val="left" w:pos="5103"/>
      </w:tabs>
      <w:spacing w:after="0"/>
      <w:jc w:val="both"/>
      <w:rPr>
        <w:sz w:val="18"/>
        <w:szCs w:val="18"/>
      </w:rPr>
    </w:pPr>
    <w:r>
      <w:rPr>
        <w:b/>
        <w:sz w:val="18"/>
        <w:szCs w:val="18"/>
      </w:rPr>
      <w:t xml:space="preserve">IED Torino: </w:t>
    </w:r>
    <w:r>
      <w:rPr>
        <w:sz w:val="18"/>
        <w:szCs w:val="18"/>
      </w:rPr>
      <w:t>Marta Matta</w:t>
    </w:r>
  </w:p>
  <w:p w14:paraId="2E6D47C0" w14:textId="77777777" w:rsidR="00727060" w:rsidRDefault="00000000">
    <w:pPr>
      <w:tabs>
        <w:tab w:val="left" w:pos="5103"/>
      </w:tabs>
      <w:spacing w:after="0"/>
      <w:jc w:val="both"/>
      <w:rPr>
        <w:sz w:val="18"/>
        <w:szCs w:val="18"/>
      </w:rPr>
    </w:pPr>
    <w:r>
      <w:rPr>
        <w:sz w:val="18"/>
        <w:szCs w:val="18"/>
      </w:rPr>
      <w:t>+39 345 6051490</w:t>
    </w:r>
  </w:p>
  <w:p w14:paraId="31666472" w14:textId="77777777" w:rsidR="00727060" w:rsidRDefault="00000000">
    <w:pPr>
      <w:tabs>
        <w:tab w:val="left" w:pos="5103"/>
      </w:tabs>
      <w:spacing w:after="0"/>
      <w:jc w:val="both"/>
      <w:rPr>
        <w:sz w:val="18"/>
        <w:szCs w:val="18"/>
      </w:rPr>
    </w:pPr>
    <w:hyperlink r:id="rId3">
      <w:r>
        <w:rPr>
          <w:sz w:val="18"/>
          <w:szCs w:val="18"/>
        </w:rPr>
        <w:t>m.matta@ied.it</w:t>
      </w:r>
    </w:hyperlink>
  </w:p>
  <w:p w14:paraId="40283F22" w14:textId="77777777" w:rsidR="00727060" w:rsidRDefault="00727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E371" w14:textId="77777777" w:rsidR="00003F4A" w:rsidRDefault="00003F4A">
      <w:pPr>
        <w:spacing w:after="0" w:line="240" w:lineRule="auto"/>
      </w:pPr>
      <w:r>
        <w:separator/>
      </w:r>
    </w:p>
  </w:footnote>
  <w:footnote w:type="continuationSeparator" w:id="0">
    <w:p w14:paraId="10482D45" w14:textId="77777777" w:rsidR="00003F4A" w:rsidRDefault="0000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EAA7" w14:textId="77777777" w:rsidR="007270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0AF18B8" wp14:editId="68541878">
          <wp:simplePos x="0" y="0"/>
          <wp:positionH relativeFrom="column">
            <wp:posOffset>1</wp:posOffset>
          </wp:positionH>
          <wp:positionV relativeFrom="paragraph">
            <wp:posOffset>-20954</wp:posOffset>
          </wp:positionV>
          <wp:extent cx="1117129" cy="466725"/>
          <wp:effectExtent l="0" t="0" r="0" b="0"/>
          <wp:wrapSquare wrapText="bothSides" distT="0" distB="0" distL="114300" distR="114300"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2528" t="37078" r="32827" b="37189"/>
                  <a:stretch>
                    <a:fillRect/>
                  </a:stretch>
                </pic:blipFill>
                <pic:spPr>
                  <a:xfrm>
                    <a:off x="0" y="0"/>
                    <a:ext cx="1117129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D3B9453" wp14:editId="71B62118">
          <wp:simplePos x="0" y="0"/>
          <wp:positionH relativeFrom="column">
            <wp:posOffset>2689860</wp:posOffset>
          </wp:positionH>
          <wp:positionV relativeFrom="paragraph">
            <wp:posOffset>-69214</wp:posOffset>
          </wp:positionV>
          <wp:extent cx="749935" cy="481330"/>
          <wp:effectExtent l="0" t="0" r="0" b="0"/>
          <wp:wrapSquare wrapText="bothSides" distT="0" distB="0" distL="114300" distR="114300"/>
          <wp:docPr id="2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935" cy="48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209A1D" wp14:editId="44C5493D">
          <wp:simplePos x="0" y="0"/>
          <wp:positionH relativeFrom="column">
            <wp:posOffset>5182235</wp:posOffset>
          </wp:positionH>
          <wp:positionV relativeFrom="paragraph">
            <wp:posOffset>45085</wp:posOffset>
          </wp:positionV>
          <wp:extent cx="937895" cy="339090"/>
          <wp:effectExtent l="0" t="0" r="0" b="0"/>
          <wp:wrapNone/>
          <wp:docPr id="22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895" cy="33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79E415" w14:textId="77777777" w:rsidR="007270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</w:t>
    </w:r>
  </w:p>
  <w:p w14:paraId="722FC42E" w14:textId="77777777" w:rsidR="00727060" w:rsidRDefault="007270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2D860EA6" w14:textId="77777777" w:rsidR="007270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F9788FE" wp14:editId="536F5E53">
              <wp:simplePos x="0" y="0"/>
              <wp:positionH relativeFrom="column">
                <wp:posOffset>63501</wp:posOffset>
              </wp:positionH>
              <wp:positionV relativeFrom="paragraph">
                <wp:posOffset>88900</wp:posOffset>
              </wp:positionV>
              <wp:extent cx="0" cy="28575"/>
              <wp:effectExtent l="0" t="0" r="0" b="0"/>
              <wp:wrapNone/>
              <wp:docPr id="219" name="Connettore 2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7050" y="378000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88900</wp:posOffset>
              </wp:positionV>
              <wp:extent cx="0" cy="28575"/>
              <wp:effectExtent b="0" l="0" r="0" t="0"/>
              <wp:wrapNone/>
              <wp:docPr id="21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60"/>
    <w:rsid w:val="00003F4A"/>
    <w:rsid w:val="00727060"/>
    <w:rsid w:val="00B6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3E40"/>
  <w15:docId w15:val="{2325A138-3F6F-48B9-A0C8-2870E00E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56F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04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8F2"/>
  </w:style>
  <w:style w:type="paragraph" w:styleId="Pidipagina">
    <w:name w:val="footer"/>
    <w:basedOn w:val="Normale"/>
    <w:link w:val="PidipaginaCarattere"/>
    <w:uiPriority w:val="99"/>
    <w:unhideWhenUsed/>
    <w:rsid w:val="00B04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8F2"/>
  </w:style>
  <w:style w:type="character" w:customStyle="1" w:styleId="il">
    <w:name w:val="il"/>
    <w:basedOn w:val="Carpredefinitoparagrafo"/>
    <w:rsid w:val="00C31A31"/>
  </w:style>
  <w:style w:type="character" w:styleId="Rimandocommento">
    <w:name w:val="annotation reference"/>
    <w:basedOn w:val="Carpredefinitoparagrafo"/>
    <w:uiPriority w:val="99"/>
    <w:semiHidden/>
    <w:unhideWhenUsed/>
    <w:rsid w:val="003C23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23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23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23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239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9A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CD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.matta@ied.it" TargetMode="External"/><Relationship Id="rId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ASzz10XVbu0lbA1cEiiIyAf/Pg==">AMUW2mXhKu9Dcmyd1yA8ravgu5AjiT2B/CR3eVEtY9uoxeS03RHROvJFlczxQM/LySbTQNqQcOa1/Db/gkYG3ANXz7t3Nt3uM5V2WpZoenj24FshlXiYUWWxrg6HTrS2Pvb+MIsXYndH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Uderzo</dc:creator>
  <cp:lastModifiedBy>Patrizia Menicucci</cp:lastModifiedBy>
  <cp:revision>2</cp:revision>
  <dcterms:created xsi:type="dcterms:W3CDTF">2023-01-24T07:16:00Z</dcterms:created>
  <dcterms:modified xsi:type="dcterms:W3CDTF">2023-01-24T07:16:00Z</dcterms:modified>
</cp:coreProperties>
</file>